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40" w:lineRule="auto"/>
        <w:jc w:val="both"/>
        <w:rPr>
          <w:b w:val="1"/>
          <w:sz w:val="42"/>
          <w:szCs w:val="42"/>
        </w:rPr>
      </w:pPr>
      <w:bookmarkStart w:colFirst="0" w:colLast="0" w:name="_heading=h.1jau9vpfvk78" w:id="0"/>
      <w:bookmarkEnd w:id="0"/>
      <w:r w:rsidDel="00000000" w:rsidR="00000000" w:rsidRPr="00000000">
        <w:rPr>
          <w:b w:val="1"/>
          <w:sz w:val="42"/>
          <w:szCs w:val="42"/>
          <w:rtl w:val="0"/>
        </w:rPr>
        <w:t xml:space="preserve">SPEEDTASTING</w:t>
      </w:r>
      <w:r w:rsidDel="00000000" w:rsidR="00000000" w:rsidRPr="00000000">
        <w:rPr>
          <w:sz w:val="42"/>
          <w:szCs w:val="42"/>
          <w:vertAlign w:val="superscript"/>
          <w:rtl w:val="0"/>
        </w:rPr>
        <w:t xml:space="preserve">® </w:t>
      </w:r>
      <w:r w:rsidDel="00000000" w:rsidR="00000000" w:rsidRPr="00000000">
        <w:rPr>
          <w:b w:val="1"/>
          <w:sz w:val="42"/>
          <w:szCs w:val="42"/>
          <w:rtl w:val="0"/>
        </w:rPr>
        <w:t xml:space="preserve">ORGANIC WINE - Incontri on line con buyer europei del vino.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before="0" w:line="240" w:lineRule="auto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24 Novembre 2021 - piattaforma 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after="0" w:before="0" w:line="360" w:lineRule="auto"/>
        <w:jc w:val="left"/>
        <w:rPr>
          <w:b w:val="1"/>
        </w:rPr>
      </w:pPr>
      <w:bookmarkStart w:colFirst="0" w:colLast="0" w:name="_heading=h.oxu9spr02ox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before="0" w:line="240" w:lineRule="auto"/>
        <w:rPr>
          <w:b w:val="1"/>
          <w:color w:val="ff0000"/>
        </w:rPr>
      </w:pPr>
      <w:bookmarkStart w:colFirst="0" w:colLast="0" w:name="_heading=h.d2dd31p3vvxb" w:id="2"/>
      <w:bookmarkEnd w:id="2"/>
      <w:r w:rsidDel="00000000" w:rsidR="00000000" w:rsidRPr="00000000">
        <w:rPr>
          <w:b w:val="1"/>
          <w:color w:val="ff0000"/>
          <w:rtl w:val="0"/>
        </w:rPr>
        <w:t xml:space="preserve">Scheda di iscrizione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Si prega di compilare la scheda in word, stampare e firmare la scheda. Rimandare via email a: </w:t>
      </w: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linfa@marche.camcom.it</w:t>
        </w:r>
      </w:hyperlink>
      <w:r w:rsidDel="00000000" w:rsidR="00000000" w:rsidRPr="00000000">
        <w:rPr>
          <w:b w:val="1"/>
          <w:rtl w:val="0"/>
        </w:rPr>
        <w:t xml:space="preserve"> entro il 1 novembre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Il legale rappresentante: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Ragione sociale:</w:t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P.I.: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C.F se diverso da P.I.:</w:t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N. REA: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Indirizzo:</w:t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Città:</w:t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Sito web: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E-mail: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Pec aziendale: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Tel: 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Codice ateco principale: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Scadenza esercizi finanziari: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Tipologia dell’azienda secondo la classificazione allegato I al Reg. UE n. 651/2014: (indicare se micro, piccola, media, grande): </w:t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N. dipendenti:</w:t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Fatturato 2020:</w:t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Nome del referente del progetto:</w:t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Cellulare: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E-mail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a questo indirizzo saranno inviate tutte le comunicazioni relative al progetto. Indicare una email  regolarmente utilizzata e monitorata):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Requisiti da possedere alla scadenza fissata per la presentazione delle domanda di partecipazione (1 novembre):</w:t>
      </w:r>
    </w:p>
    <w:p w:rsidR="00000000" w:rsidDel="00000000" w:rsidP="00000000" w:rsidRDefault="00000000" w:rsidRPr="00000000" w14:paraId="00000021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lineRule="auto"/>
        <w:ind w:left="0" w:hanging="5.196850393700672"/>
        <w:rPr/>
      </w:pPr>
      <w:r w:rsidDel="00000000" w:rsidR="00000000" w:rsidRPr="00000000">
        <w:rPr>
          <w:b w:val="1"/>
        </w:rPr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sede legale e/o unità locale nel territorio della regione Marche</w:t>
      </w:r>
    </w:p>
    <w:p w:rsidR="00000000" w:rsidDel="00000000" w:rsidP="00000000" w:rsidRDefault="00000000" w:rsidRPr="00000000" w14:paraId="00000023">
      <w:pPr>
        <w:spacing w:after="200" w:lineRule="auto"/>
        <w:ind w:left="0" w:hanging="5.196850393700672"/>
        <w:rPr/>
      </w:pPr>
      <w:r w:rsidDel="00000000" w:rsidR="00000000" w:rsidRPr="00000000">
        <w:rPr>
          <w:b w:val="1"/>
        </w:rPr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l’azienda è iscritta e attiva al Registro delle Imprese </w:t>
      </w:r>
    </w:p>
    <w:p w:rsidR="00000000" w:rsidDel="00000000" w:rsidP="00000000" w:rsidRDefault="00000000" w:rsidRPr="00000000" w14:paraId="00000024">
      <w:pPr>
        <w:spacing w:after="200" w:lineRule="auto"/>
        <w:ind w:left="0" w:hanging="5.196850393700672"/>
        <w:rPr/>
      </w:pPr>
      <w:r w:rsidDel="00000000" w:rsidR="00000000" w:rsidRPr="00000000">
        <w:rPr>
          <w:b w:val="1"/>
        </w:rPr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è regola con il pagamento del diritto annuale dovuto alla Camera di Commercio delle Marche</w:t>
      </w:r>
    </w:p>
    <w:p w:rsidR="00000000" w:rsidDel="00000000" w:rsidP="00000000" w:rsidRDefault="00000000" w:rsidRPr="00000000" w14:paraId="00000025">
      <w:pPr>
        <w:spacing w:after="200" w:lineRule="auto"/>
        <w:ind w:left="0" w:hanging="5.196850393700672"/>
        <w:jc w:val="both"/>
        <w:rPr>
          <w:b w:val="1"/>
        </w:rPr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è in regola con gli obblighi contributivi per quanto riguarda la correttezza nei pagamenti e negli adempimenti previdenziali, assistenziali ed assicurativi nei confronti di INPS, INAIL e CNCE come comprovato da apposita visura Durc </w:t>
      </w:r>
      <w:r w:rsidDel="00000000" w:rsidR="00000000" w:rsidRPr="00000000">
        <w:rPr>
          <w:b w:val="1"/>
          <w:rtl w:val="0"/>
        </w:rPr>
        <w:t xml:space="preserve">(se ne consiglia la consultazione prima della presentazione della domanda)</w:t>
      </w:r>
    </w:p>
    <w:p w:rsidR="00000000" w:rsidDel="00000000" w:rsidP="00000000" w:rsidRDefault="00000000" w:rsidRPr="00000000" w14:paraId="00000026">
      <w:pPr>
        <w:spacing w:after="200" w:lineRule="auto"/>
        <w:ind w:left="0" w:hanging="5.196850393700672"/>
        <w:jc w:val="both"/>
        <w:rPr>
          <w:b w:val="1"/>
        </w:rPr>
      </w:pPr>
      <w:r w:rsidDel="00000000" w:rsidR="00000000" w:rsidRPr="00000000">
        <w:rPr>
          <w:b w:val="1"/>
        </w:rPr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non è sottoposta a fallimento, concordato fallimentare, liquidazione coatta amministrativa, amministrazione straordinaria, concordato preventivo con effetti liquidatori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hanging="5.196850393700672"/>
        <w:jc w:val="both"/>
        <w:rPr/>
      </w:pPr>
      <w:r w:rsidDel="00000000" w:rsidR="00000000" w:rsidRPr="00000000">
        <w:rPr>
          <w:b w:val="1"/>
        </w:rPr>
        <mc:AlternateContent>
          <mc:Choice Requires="wpg">
            <w:drawing>
              <wp:inline distB="114300" distT="114300" distL="114300" distR="114300">
                <wp:extent cx="180975" cy="161925"/>
                <wp:effectExtent b="0" l="0" r="0" 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64325" y="488500"/>
                          <a:ext cx="162900" cy="1437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80975" cy="161925"/>
                <wp:effectExtent b="0" l="0" r="0" t="0"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non ha </w:t>
      </w:r>
      <w:r w:rsidDel="00000000" w:rsidR="00000000" w:rsidRPr="00000000">
        <w:rPr>
          <w:rtl w:val="0"/>
        </w:rPr>
        <w:t xml:space="preserve">in corso contratti di fornitura di beni-servizi, anche a titolo gratuito, con la Camera di Commercio delle Marche o con una delle sue Aziende Speciali, ai sensi dell’art. 4, comma 6, del D.L. 95/2012.</w:t>
      </w:r>
    </w:p>
    <w:p w:rsidR="00000000" w:rsidDel="00000000" w:rsidP="00000000" w:rsidRDefault="00000000" w:rsidRPr="00000000" w14:paraId="00000028">
      <w:pPr>
        <w:ind w:left="-425.1968503937008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I dati forniti verranno trattati da Linfa per eventuali verifiche d’ufficio collegate ai requisiti di partecipazione all’iniziativa.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Luogo e data</w:t>
        <w:tab/>
        <w:tab/>
        <w:tab/>
        <w:tab/>
        <w:tab/>
        <w:tab/>
      </w:r>
      <w:r w:rsidDel="00000000" w:rsidR="00000000" w:rsidRPr="00000000">
        <w:rPr>
          <w:rtl w:val="0"/>
        </w:rPr>
        <w:t xml:space="preserve">Timbro e firma del legale rappresentante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___________________</w:t>
        <w:tab/>
        <w:tab/>
        <w:tab/>
        <w:tab/>
        <w:t xml:space="preserve">_________________________________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4" w:w="11909" w:orient="portrait"/>
      <w:pgMar w:bottom="823.7007874015751" w:top="2409.448818897638" w:left="1133.8582677165355" w:right="990.4724409448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  <w:t xml:space="preserve">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4229100</wp:posOffset>
          </wp:positionH>
          <wp:positionV relativeFrom="paragraph">
            <wp:posOffset>-142874</wp:posOffset>
          </wp:positionV>
          <wp:extent cx="1768340" cy="1098233"/>
          <wp:effectExtent b="0" l="0" r="0" t="0"/>
          <wp:wrapNone/>
          <wp:docPr id="8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8340" cy="109823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133350</wp:posOffset>
          </wp:positionH>
          <wp:positionV relativeFrom="paragraph">
            <wp:posOffset>-85724</wp:posOffset>
          </wp:positionV>
          <wp:extent cx="2018030" cy="762000"/>
          <wp:effectExtent b="0" l="0" r="0" t="0"/>
          <wp:wrapSquare wrapText="bothSides" distB="19050" distT="19050" distL="19050" distR="19050"/>
          <wp:docPr id="9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8030" cy="76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infa@marche.camcom.it" TargetMode="External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xeoI5jwwZUEMXhk6ZMMzR3unjQ==">AMUW2mX9DZXAPx9k7gMdvIFFvRRriOpOaIO0WQkljTQSFm1oU+gFrs4fivnTni2qhFAZoTDBJuminMEZgd3VVgb7FpB8q732DQ33fSlExNFLh63GFGHTV6X3LYy7ArsMNet5wO+hFM68Vq75EKPWilDUSCpO8girVu54XgFnVmHemt+SlFpqAsk=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