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rFonts w:ascii="Arial" w:cs="Arial" w:eastAsia="Arial" w:hAnsi="Arial"/>
          <w:color w:val="ff0000"/>
        </w:rPr>
      </w:pPr>
      <w:r w:rsidDel="00000000" w:rsidR="00000000" w:rsidRPr="00000000">
        <w:rPr>
          <w:rFonts w:ascii="Arial" w:cs="Arial" w:eastAsia="Arial" w:hAnsi="Arial"/>
          <w:color w:val="ff0000"/>
          <w:rtl w:val="0"/>
        </w:rPr>
        <w:t xml:space="preserve">Scheda di iscrizione</w:t>
      </w:r>
    </w:p>
    <w:p w:rsidR="00000000" w:rsidDel="00000000" w:rsidP="00000000" w:rsidRDefault="00000000" w:rsidRPr="00000000" w14:paraId="00000002">
      <w:pPr>
        <w:pStyle w:val="Title"/>
        <w:spacing w:after="160" w:before="200" w:line="276" w:lineRule="auto"/>
        <w:ind w:left="864" w:right="864" w:firstLine="0"/>
        <w:jc w:val="center"/>
        <w:rPr>
          <w:sz w:val="28"/>
          <w:szCs w:val="28"/>
        </w:rPr>
      </w:pPr>
      <w:bookmarkStart w:colFirst="0" w:colLast="0" w:name="_sd95nqs2dyhm" w:id="0"/>
      <w:bookmarkEnd w:id="0"/>
      <w:r w:rsidDel="00000000" w:rsidR="00000000" w:rsidRPr="00000000">
        <w:rPr>
          <w:sz w:val="28"/>
          <w:szCs w:val="28"/>
          <w:rtl w:val="0"/>
        </w:rPr>
        <w:t xml:space="preserve">B2B CANADA</w:t>
      </w:r>
      <w:r w:rsidDel="00000000" w:rsidR="00000000" w:rsidRPr="00000000">
        <w:rPr>
          <w:rFonts w:ascii="Arial" w:cs="Arial" w:eastAsia="Arial" w:hAnsi="Arial"/>
          <w:sz w:val="28"/>
          <w:szCs w:val="28"/>
          <w:rtl w:val="0"/>
        </w:rPr>
        <w:t xml:space="preserve"> - Toronto novembre 2022</w:t>
      </w: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2"/>
          <w:szCs w:val="22"/>
        </w:rPr>
      </w:pPr>
      <w:bookmarkStart w:colFirst="0" w:colLast="0" w:name="_gjdgxs" w:id="1"/>
      <w:bookmarkEnd w:id="1"/>
      <w:r w:rsidDel="00000000" w:rsidR="00000000" w:rsidRPr="00000000">
        <w:rPr>
          <w:rFonts w:ascii="Arial" w:cs="Arial" w:eastAsia="Arial" w:hAnsi="Arial"/>
          <w:sz w:val="22"/>
          <w:szCs w:val="22"/>
          <w:rtl w:val="0"/>
        </w:rPr>
        <w:t xml:space="preserve">Si prega di compilare la scheda per ogni campo previsto, firmarla e </w:t>
      </w:r>
      <w:r w:rsidDel="00000000" w:rsidR="00000000" w:rsidRPr="00000000">
        <w:rPr>
          <w:rFonts w:ascii="Arial" w:cs="Arial" w:eastAsia="Arial" w:hAnsi="Arial"/>
          <w:b w:val="1"/>
          <w:sz w:val="22"/>
          <w:szCs w:val="22"/>
          <w:rtl w:val="0"/>
        </w:rPr>
        <w:t xml:space="preserve">rinviarla tramite PEC</w:t>
      </w:r>
      <w:r w:rsidDel="00000000" w:rsidR="00000000" w:rsidRPr="00000000">
        <w:rPr>
          <w:rFonts w:ascii="Arial" w:cs="Arial" w:eastAsia="Arial" w:hAnsi="Arial"/>
          <w:sz w:val="22"/>
          <w:szCs w:val="22"/>
          <w:rtl w:val="0"/>
        </w:rPr>
        <w:t xml:space="preserve"> all’indirizzo: </w:t>
      </w:r>
      <w:hyperlink r:id="rId6">
        <w:r w:rsidDel="00000000" w:rsidR="00000000" w:rsidRPr="00000000">
          <w:rPr>
            <w:rFonts w:ascii="Arial" w:cs="Arial" w:eastAsia="Arial" w:hAnsi="Arial"/>
            <w:color w:val="1155cc"/>
            <w:sz w:val="22"/>
            <w:szCs w:val="22"/>
            <w:u w:val="single"/>
            <w:rtl w:val="0"/>
          </w:rPr>
          <w:t xml:space="preserve">linfa@pec.marche.camcom.it</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entro il giorno mercoledì 15 giugno 2022.</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520"/>
        <w:tblGridChange w:id="0">
          <w:tblGrid>
            <w:gridCol w:w="3256"/>
            <w:gridCol w:w="6520"/>
          </w:tblGrid>
        </w:tblGridChange>
      </w:tblGrid>
      <w:tr>
        <w:trPr>
          <w:cantSplit w:val="0"/>
          <w:tblHeader w:val="0"/>
        </w:trPr>
        <w:tc>
          <w:tcPr/>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Legale rappresentante</w:t>
            </w:r>
          </w:p>
        </w:tc>
        <w:tc>
          <w:tcPr/>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Ragione sociale</w:t>
            </w:r>
          </w:p>
        </w:tc>
        <w:tc>
          <w:tcPr/>
          <w:p w:rsidR="00000000" w:rsidDel="00000000" w:rsidP="00000000" w:rsidRDefault="00000000" w:rsidRPr="00000000" w14:paraId="00000009">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Partita Iva</w:t>
            </w:r>
          </w:p>
        </w:tc>
        <w:tc>
          <w:tcPr/>
          <w:p w:rsidR="00000000" w:rsidDel="00000000" w:rsidP="00000000" w:rsidRDefault="00000000" w:rsidRPr="00000000" w14:paraId="0000000B">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Cod. Fiscale se diverso da P.I.</w:t>
            </w:r>
          </w:p>
        </w:tc>
        <w:tc>
          <w:tcPr/>
          <w:p w:rsidR="00000000" w:rsidDel="00000000" w:rsidP="00000000" w:rsidRDefault="00000000" w:rsidRPr="00000000" w14:paraId="0000000D">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 REA </w:t>
            </w:r>
          </w:p>
        </w:tc>
        <w:tc>
          <w:tcPr/>
          <w:p w:rsidR="00000000" w:rsidDel="00000000" w:rsidP="00000000" w:rsidRDefault="00000000" w:rsidRPr="00000000" w14:paraId="0000000F">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Indirizzo</w:t>
            </w:r>
          </w:p>
        </w:tc>
        <w:tc>
          <w:tcPr/>
          <w:p w:rsidR="00000000" w:rsidDel="00000000" w:rsidP="00000000" w:rsidRDefault="00000000" w:rsidRPr="00000000" w14:paraId="00000011">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Città</w:t>
            </w:r>
          </w:p>
        </w:tc>
        <w:tc>
          <w:tcPr/>
          <w:p w:rsidR="00000000" w:rsidDel="00000000" w:rsidP="00000000" w:rsidRDefault="00000000" w:rsidRPr="00000000" w14:paraId="00000013">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Sito web</w:t>
            </w:r>
          </w:p>
        </w:tc>
        <w:tc>
          <w:tcPr/>
          <w:p w:rsidR="00000000" w:rsidDel="00000000" w:rsidP="00000000" w:rsidRDefault="00000000" w:rsidRPr="00000000" w14:paraId="00000015">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p w:rsidR="00000000" w:rsidDel="00000000" w:rsidP="00000000" w:rsidRDefault="00000000" w:rsidRPr="00000000" w14:paraId="00000017">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PEC aziendale</w:t>
            </w:r>
          </w:p>
        </w:tc>
        <w:tc>
          <w:tcPr/>
          <w:p w:rsidR="00000000" w:rsidDel="00000000" w:rsidP="00000000" w:rsidRDefault="00000000" w:rsidRPr="00000000" w14:paraId="00000019">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Telefono</w:t>
            </w:r>
          </w:p>
        </w:tc>
        <w:tc>
          <w:tcPr/>
          <w:p w:rsidR="00000000" w:rsidDel="00000000" w:rsidP="00000000" w:rsidRDefault="00000000" w:rsidRPr="00000000" w14:paraId="0000001B">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Codice Ateco </w:t>
            </w:r>
            <w:r w:rsidDel="00000000" w:rsidR="00000000" w:rsidRPr="00000000">
              <w:rPr>
                <w:rFonts w:ascii="Arial" w:cs="Arial" w:eastAsia="Arial" w:hAnsi="Arial"/>
                <w:b w:val="1"/>
                <w:sz w:val="22"/>
                <w:szCs w:val="22"/>
                <w:rtl w:val="0"/>
              </w:rPr>
              <w:t xml:space="preserve">principale</w:t>
            </w:r>
            <w:r w:rsidDel="00000000" w:rsidR="00000000" w:rsidRPr="00000000">
              <w:rPr>
                <w:rtl w:val="0"/>
              </w:rPr>
            </w:r>
          </w:p>
        </w:tc>
        <w:tc>
          <w:tcPr/>
          <w:p w:rsidR="00000000" w:rsidDel="00000000" w:rsidP="00000000" w:rsidRDefault="00000000" w:rsidRPr="00000000" w14:paraId="0000001D">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di scadenza degli esercizi finanziari, se diversa dal 31/12 </w:t>
            </w:r>
          </w:p>
        </w:tc>
        <w:tc>
          <w:tcPr/>
          <w:p w:rsidR="00000000" w:rsidDel="00000000" w:rsidP="00000000" w:rsidRDefault="00000000" w:rsidRPr="00000000" w14:paraId="0000001F">
            <w:pPr>
              <w:spacing w:line="3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&gt; Tipologia dell’impresa </w:t>
      </w:r>
      <w:r w:rsidDel="00000000" w:rsidR="00000000" w:rsidRPr="00000000">
        <w:rPr>
          <w:rFonts w:ascii="Arial" w:cs="Arial" w:eastAsia="Arial" w:hAnsi="Arial"/>
          <w:b w:val="1"/>
          <w:sz w:val="22"/>
          <w:szCs w:val="22"/>
          <w:rtl w:val="0"/>
        </w:rPr>
        <w:t xml:space="preserve">ai sensi dell’allegato I al Reg. UE n. 651/2014</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spacing w:line="360" w:lineRule="auto"/>
        <w:jc w:val="both"/>
        <w:rPr>
          <w:rFonts w:ascii="Arial" w:cs="Arial" w:eastAsia="Arial" w:hAnsi="Arial"/>
          <w:sz w:val="40"/>
          <w:szCs w:val="40"/>
        </w:rPr>
      </w:pPr>
      <w:r w:rsidDel="00000000" w:rsidR="00000000" w:rsidRPr="00000000">
        <w:rPr>
          <w:rFonts w:ascii="Arial" w:cs="Arial" w:eastAsia="Arial" w:hAnsi="Arial"/>
          <w:sz w:val="40"/>
          <w:szCs w:val="40"/>
          <w:rtl w:val="0"/>
        </w:rPr>
        <w:t xml:space="preserve">□ </w:t>
      </w:r>
      <w:r w:rsidDel="00000000" w:rsidR="00000000" w:rsidRPr="00000000">
        <w:rPr>
          <w:rFonts w:ascii="Arial" w:cs="Arial" w:eastAsia="Arial" w:hAnsi="Arial"/>
          <w:sz w:val="22"/>
          <w:szCs w:val="22"/>
          <w:rtl w:val="0"/>
        </w:rPr>
        <w:t xml:space="preserve">Micro         </w:t>
      </w:r>
      <w:r w:rsidDel="00000000" w:rsidR="00000000" w:rsidRPr="00000000">
        <w:rPr>
          <w:rFonts w:ascii="Arial" w:cs="Arial" w:eastAsia="Arial" w:hAnsi="Arial"/>
          <w:sz w:val="40"/>
          <w:szCs w:val="40"/>
          <w:rtl w:val="0"/>
        </w:rPr>
        <w:t xml:space="preserve">□ </w:t>
      </w:r>
      <w:r w:rsidDel="00000000" w:rsidR="00000000" w:rsidRPr="00000000">
        <w:rPr>
          <w:rFonts w:ascii="Arial" w:cs="Arial" w:eastAsia="Arial" w:hAnsi="Arial"/>
          <w:sz w:val="22"/>
          <w:szCs w:val="22"/>
          <w:rtl w:val="0"/>
        </w:rPr>
        <w:t xml:space="preserve">Piccola          </w:t>
      </w:r>
      <w:r w:rsidDel="00000000" w:rsidR="00000000" w:rsidRPr="00000000">
        <w:rPr>
          <w:rFonts w:ascii="Arial" w:cs="Arial" w:eastAsia="Arial" w:hAnsi="Arial"/>
          <w:sz w:val="40"/>
          <w:szCs w:val="40"/>
          <w:rtl w:val="0"/>
        </w:rPr>
        <w:t xml:space="preserve">□ </w:t>
      </w:r>
      <w:r w:rsidDel="00000000" w:rsidR="00000000" w:rsidRPr="00000000">
        <w:rPr>
          <w:rFonts w:ascii="Arial" w:cs="Arial" w:eastAsia="Arial" w:hAnsi="Arial"/>
          <w:sz w:val="22"/>
          <w:szCs w:val="22"/>
          <w:rtl w:val="0"/>
        </w:rPr>
        <w:t xml:space="preserve">Media            </w:t>
      </w:r>
      <w:r w:rsidDel="00000000" w:rsidR="00000000" w:rsidRPr="00000000">
        <w:rPr>
          <w:rFonts w:ascii="Arial" w:cs="Arial" w:eastAsia="Arial" w:hAnsi="Arial"/>
          <w:sz w:val="40"/>
          <w:szCs w:val="40"/>
          <w:rtl w:val="0"/>
        </w:rPr>
        <w:t xml:space="preserve">□ </w:t>
      </w:r>
      <w:r w:rsidDel="00000000" w:rsidR="00000000" w:rsidRPr="00000000">
        <w:rPr>
          <w:rFonts w:ascii="Arial" w:cs="Arial" w:eastAsia="Arial" w:hAnsi="Arial"/>
          <w:sz w:val="22"/>
          <w:szCs w:val="22"/>
          <w:rtl w:val="0"/>
        </w:rPr>
        <w:t xml:space="preserve">Grande</w:t>
      </w: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sz w:val="40"/>
          <w:szCs w:val="40"/>
        </w:rPr>
      </w:pPr>
      <w:r w:rsidDel="00000000" w:rsidR="00000000" w:rsidRPr="00000000">
        <w:rPr>
          <w:rFonts w:ascii="Arial" w:cs="Arial" w:eastAsia="Arial" w:hAnsi="Arial"/>
          <w:sz w:val="22"/>
          <w:szCs w:val="22"/>
          <w:rtl w:val="0"/>
        </w:rPr>
        <w:t xml:space="preserve">&gt; Nel caso in cui si tratti di impresa associata, controllata o controllante (ai sensi dell’allegato I al Reg. UE n. 651/2014), indicare per ogni società del gruppo:</w:t>
      </w:r>
      <w:r w:rsidDel="00000000" w:rsidR="00000000" w:rsidRPr="00000000">
        <w:rPr>
          <w:rtl w:val="0"/>
        </w:rPr>
      </w:r>
    </w:p>
    <w:tbl>
      <w:tblPr>
        <w:tblStyle w:val="Table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3259"/>
        <w:gridCol w:w="3259"/>
        <w:tblGridChange w:id="0">
          <w:tblGrid>
            <w:gridCol w:w="3258"/>
            <w:gridCol w:w="3259"/>
            <w:gridCol w:w="3259"/>
          </w:tblGrid>
        </w:tblGridChange>
      </w:tblGrid>
      <w:tr>
        <w:trPr>
          <w:cantSplit w:val="0"/>
          <w:tblHeader w:val="0"/>
        </w:trPr>
        <w:tc>
          <w:tcPr/>
          <w:p w:rsidR="00000000" w:rsidDel="00000000" w:rsidP="00000000" w:rsidRDefault="00000000" w:rsidRPr="00000000" w14:paraId="00000026">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Ragione sociale</w:t>
            </w:r>
          </w:p>
        </w:tc>
        <w:tc>
          <w:tcPr/>
          <w:p w:rsidR="00000000" w:rsidDel="00000000" w:rsidP="00000000" w:rsidRDefault="00000000" w:rsidRPr="00000000" w14:paraId="00000027">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Partita IVA o Codice Fiscale se diverso dalla Partita Iva</w:t>
            </w:r>
          </w:p>
        </w:tc>
        <w:tc>
          <w:tcPr/>
          <w:p w:rsidR="00000000" w:rsidDel="00000000" w:rsidP="00000000" w:rsidRDefault="00000000" w:rsidRPr="00000000" w14:paraId="00000028">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di scadenza degli esercizi finanziari (se diversa dal 31.12)</w:t>
            </w:r>
          </w:p>
        </w:tc>
      </w:tr>
      <w:tr>
        <w:trPr>
          <w:cantSplit w:val="0"/>
          <w:tblHeader w:val="0"/>
        </w:trPr>
        <w:tc>
          <w:tcPr/>
          <w:p w:rsidR="00000000" w:rsidDel="00000000" w:rsidP="00000000" w:rsidRDefault="00000000" w:rsidRPr="00000000" w14:paraId="00000029">
            <w:pPr>
              <w:spacing w:line="36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A">
            <w:pPr>
              <w:spacing w:line="36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B">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C">
            <w:pPr>
              <w:spacing w:line="36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D">
            <w:pPr>
              <w:spacing w:line="36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E">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F">
            <w:pPr>
              <w:spacing w:line="36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0">
            <w:pPr>
              <w:spacing w:line="36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1">
            <w:pPr>
              <w:spacing w:line="3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2">
            <w:pPr>
              <w:spacing w:line="36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3">
            <w:pPr>
              <w:spacing w:line="360"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4">
            <w:pPr>
              <w:spacing w:line="3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Style w:val="Heading3"/>
        <w:spacing w:line="360" w:lineRule="auto"/>
        <w:jc w:val="both"/>
        <w:rPr/>
      </w:pPr>
      <w:bookmarkStart w:colFirst="0" w:colLast="0" w:name="_gholwflo2z0r" w:id="2"/>
      <w:bookmarkEnd w:id="2"/>
      <w:r w:rsidDel="00000000" w:rsidR="00000000" w:rsidRPr="00000000">
        <w:rPr>
          <w:rtl w:val="0"/>
        </w:rPr>
        <w:t xml:space="preserve">Dati del referente del progetto</w:t>
      </w:r>
    </w:p>
    <w:tbl>
      <w:tblPr>
        <w:tblStyle w:val="Table3"/>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6095"/>
        <w:tblGridChange w:id="0">
          <w:tblGrid>
            <w:gridCol w:w="3681"/>
            <w:gridCol w:w="6095"/>
          </w:tblGrid>
        </w:tblGridChange>
      </w:tblGrid>
      <w:tr>
        <w:trPr>
          <w:cantSplit w:val="0"/>
          <w:tblHeader w:val="0"/>
        </w:trPr>
        <w:tc>
          <w:tcPr/>
          <w:p w:rsidR="00000000" w:rsidDel="00000000" w:rsidP="00000000" w:rsidRDefault="00000000" w:rsidRPr="00000000" w14:paraId="0000003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Nome del referente del progetto</w:t>
            </w:r>
          </w:p>
        </w:tc>
        <w:tc>
          <w:tcPr/>
          <w:p w:rsidR="00000000" w:rsidDel="00000000" w:rsidP="00000000" w:rsidRDefault="00000000" w:rsidRPr="00000000" w14:paraId="00000038">
            <w:pPr>
              <w:spacing w:line="360" w:lineRule="auto"/>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Cellulare</w:t>
            </w:r>
          </w:p>
        </w:tc>
        <w:tc>
          <w:tcPr/>
          <w:p w:rsidR="00000000" w:rsidDel="00000000" w:rsidP="00000000" w:rsidRDefault="00000000" w:rsidRPr="00000000" w14:paraId="0000003A">
            <w:pPr>
              <w:spacing w:line="360" w:lineRule="auto"/>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p w:rsidR="00000000" w:rsidDel="00000000" w:rsidP="00000000" w:rsidRDefault="00000000" w:rsidRPr="00000000" w14:paraId="0000003C">
            <w:pPr>
              <w:spacing w:line="360" w:lineRule="auto"/>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3D">
      <w:pPr>
        <w:spacing w:line="360" w:lineRule="auto"/>
        <w:jc w:val="both"/>
        <w:rPr>
          <w:rFonts w:ascii="Arial" w:cs="Arial" w:eastAsia="Arial" w:hAnsi="Arial"/>
          <w:i w:val="1"/>
          <w:sz w:val="20"/>
          <w:szCs w:val="20"/>
        </w:rPr>
      </w:pP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sz w:val="20"/>
          <w:szCs w:val="20"/>
          <w:rtl w:val="0"/>
        </w:rPr>
        <w:t xml:space="preserve">a questo indirizzo saranno inviate tutte le comunicazioni relative al progetto, si consiglia quindi di indicare un’email regolarmente utilizzata e monitorata.</w:t>
      </w:r>
    </w:p>
    <w:p w:rsidR="00000000" w:rsidDel="00000000" w:rsidP="00000000" w:rsidRDefault="00000000" w:rsidRPr="00000000" w14:paraId="0000003E">
      <w:pPr>
        <w:pStyle w:val="Heading3"/>
        <w:spacing w:line="360" w:lineRule="auto"/>
        <w:jc w:val="both"/>
        <w:rPr/>
      </w:pPr>
      <w:bookmarkStart w:colFirst="0" w:colLast="0" w:name="_md3705twvzsg" w:id="3"/>
      <w:bookmarkEnd w:id="3"/>
      <w:r w:rsidDel="00000000" w:rsidR="00000000" w:rsidRPr="00000000">
        <w:rPr>
          <w:rtl w:val="0"/>
        </w:rPr>
        <w:t xml:space="preserve">Dati per la fatturazione:</w:t>
      </w:r>
    </w:p>
    <w:tbl>
      <w:tblPr>
        <w:tblStyle w:val="Table4"/>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6095"/>
        <w:tblGridChange w:id="0">
          <w:tblGrid>
            <w:gridCol w:w="3681"/>
            <w:gridCol w:w="6095"/>
          </w:tblGrid>
        </w:tblGridChange>
      </w:tblGrid>
      <w:tr>
        <w:trPr>
          <w:cantSplit w:val="0"/>
          <w:tblHeader w:val="0"/>
        </w:trPr>
        <w:tc>
          <w:tcPr/>
          <w:p w:rsidR="00000000" w:rsidDel="00000000" w:rsidP="00000000" w:rsidRDefault="00000000" w:rsidRPr="00000000" w14:paraId="0000003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Codice SDI</w:t>
            </w:r>
          </w:p>
        </w:tc>
        <w:tc>
          <w:tcPr/>
          <w:p w:rsidR="00000000" w:rsidDel="00000000" w:rsidP="00000000" w:rsidRDefault="00000000" w:rsidRPr="00000000" w14:paraId="00000040">
            <w:pPr>
              <w:spacing w:line="360" w:lineRule="auto"/>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41">
      <w:pPr>
        <w:spacing w:line="360" w:lineRule="auto"/>
        <w:jc w:val="both"/>
        <w:rPr>
          <w:rFonts w:ascii="Arial" w:cs="Arial" w:eastAsia="Arial" w:hAnsi="Arial"/>
          <w:i w:val="1"/>
          <w:sz w:val="20"/>
          <w:szCs w:val="20"/>
        </w:rPr>
      </w:pPr>
      <w:r w:rsidDel="00000000" w:rsidR="00000000" w:rsidRPr="00000000">
        <w:rPr>
          <w:rFonts w:ascii="Arial" w:cs="Arial" w:eastAsia="Arial" w:hAnsi="Arial"/>
          <w:sz w:val="22"/>
          <w:szCs w:val="22"/>
          <w:rtl w:val="0"/>
        </w:rPr>
        <w:t xml:space="preserve">Qualora la fattura dovesse avere una intestazione diversa rispetto all’anagrafica fornita sopra, si prega di darne indicazione qui:</w:t>
      </w: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3">
      <w:pPr>
        <w:spacing w:line="36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4">
      <w:pPr>
        <w:spacing w:line="36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5">
      <w:pPr>
        <w:spacing w:line="36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after="200" w:before="200" w:line="276" w:lineRule="auto"/>
        <w:jc w:val="both"/>
        <w:rPr>
          <w:b w:val="1"/>
          <w:sz w:val="28"/>
          <w:szCs w:val="28"/>
        </w:rPr>
      </w:pPr>
      <w:r w:rsidDel="00000000" w:rsidR="00000000" w:rsidRPr="00000000">
        <w:rPr>
          <w:b w:val="1"/>
          <w:sz w:val="28"/>
          <w:szCs w:val="28"/>
          <w:rtl w:val="0"/>
        </w:rPr>
        <w:t xml:space="preserve">Produzione e marchi</w:t>
      </w:r>
    </w:p>
    <w:tbl>
      <w:tblPr>
        <w:tblStyle w:val="Table5"/>
        <w:tblW w:w="963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6"/>
        <w:gridCol w:w="4816"/>
        <w:tblGridChange w:id="0">
          <w:tblGrid>
            <w:gridCol w:w="4816"/>
            <w:gridCol w:w="481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Tipologia di produzione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Marchi che saranno esposti in fiera</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Prodotti che saranno esposti in fiera</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Denominazione fascia stand /catalogo</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276" w:lineRule="auto"/>
        <w:jc w:val="both"/>
        <w:rPr>
          <w:b w:val="1"/>
          <w:sz w:val="28"/>
          <w:szCs w:val="28"/>
        </w:rPr>
      </w:pPr>
      <w:r w:rsidDel="00000000" w:rsidR="00000000" w:rsidRPr="00000000">
        <w:rPr>
          <w:b w:val="1"/>
          <w:sz w:val="28"/>
          <w:szCs w:val="28"/>
          <w:rtl w:val="0"/>
        </w:rPr>
        <w:t xml:space="preserve">Canali social</w:t>
      </w:r>
    </w:p>
    <w:p w:rsidR="00000000" w:rsidDel="00000000" w:rsidP="00000000" w:rsidRDefault="00000000" w:rsidRPr="00000000" w14:paraId="0000005D">
      <w:pPr>
        <w:spacing w:line="276" w:lineRule="auto"/>
        <w:jc w:val="both"/>
        <w:rPr>
          <w:rFonts w:ascii="Arial" w:cs="Arial" w:eastAsia="Arial" w:hAnsi="Arial"/>
          <w:sz w:val="22"/>
          <w:szCs w:val="22"/>
        </w:rPr>
      </w:pPr>
      <w:r w:rsidDel="00000000" w:rsidR="00000000" w:rsidRPr="00000000">
        <w:rPr>
          <w:rtl w:val="0"/>
        </w:rPr>
      </w:r>
    </w:p>
    <w:tbl>
      <w:tblPr>
        <w:tblStyle w:val="Table6"/>
        <w:tblW w:w="963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6"/>
        <w:gridCol w:w="4816"/>
        <w:tblGridChange w:id="0">
          <w:tblGrid>
            <w:gridCol w:w="4816"/>
            <w:gridCol w:w="481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Instagram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Linkedin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spacing w:line="276" w:lineRule="auto"/>
        <w:jc w:val="both"/>
        <w:rPr>
          <w:rFonts w:ascii="Arial" w:cs="Arial" w:eastAsia="Arial" w:hAnsi="Arial"/>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A">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Requisiti da possedere alla scadenza fissata per la presentazione della domanda di partecipazione.</w:t>
      </w:r>
    </w:p>
    <w:p w:rsidR="00000000" w:rsidDel="00000000" w:rsidP="00000000" w:rsidRDefault="00000000" w:rsidRPr="00000000" w14:paraId="0000006B">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Sono ammesse alla partecipazione le imprese manifatturiere che rispondano ai seguenti requisiti:</w:t>
      </w:r>
    </w:p>
    <w:p w:rsidR="00000000" w:rsidDel="00000000" w:rsidP="00000000" w:rsidRDefault="00000000" w:rsidRPr="00000000" w14:paraId="0000006D">
      <w:pPr>
        <w:numPr>
          <w:ilvl w:val="0"/>
          <w:numId w:val="1"/>
        </w:numPr>
        <w:spacing w:line="276"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rientrino nella definizione di micro, piccola e media impresa (MPMI) di cui all'Allegato I al Regolamento n° 651/2014 della Commissione Europea; </w:t>
      </w:r>
    </w:p>
    <w:p w:rsidR="00000000" w:rsidDel="00000000" w:rsidP="00000000" w:rsidRDefault="00000000" w:rsidRPr="00000000" w14:paraId="0000006E">
      <w:pPr>
        <w:numPr>
          <w:ilvl w:val="0"/>
          <w:numId w:val="1"/>
        </w:numPr>
        <w:spacing w:line="276"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abbiano sede legale e unità produttiva nella regione Marche; </w:t>
      </w:r>
    </w:p>
    <w:p w:rsidR="00000000" w:rsidDel="00000000" w:rsidP="00000000" w:rsidRDefault="00000000" w:rsidRPr="00000000" w14:paraId="0000006F">
      <w:pPr>
        <w:numPr>
          <w:ilvl w:val="0"/>
          <w:numId w:val="1"/>
        </w:numPr>
        <w:spacing w:line="276"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siano in regola con i pagamenti dovuti, a vario titolo, alla Regione Marche;</w:t>
      </w:r>
    </w:p>
    <w:p w:rsidR="00000000" w:rsidDel="00000000" w:rsidP="00000000" w:rsidRDefault="00000000" w:rsidRPr="00000000" w14:paraId="00000070">
      <w:pPr>
        <w:numPr>
          <w:ilvl w:val="0"/>
          <w:numId w:val="1"/>
        </w:numPr>
        <w:spacing w:line="276"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siano iscritte al Registro Imprese della Camera di Commercio delle Marche, attive ed in regola con il pagamento del diritto annuale dovuto alla stessa, fatta salva la possibilità di regolarizzazione;</w:t>
      </w:r>
    </w:p>
    <w:p w:rsidR="00000000" w:rsidDel="00000000" w:rsidP="00000000" w:rsidRDefault="00000000" w:rsidRPr="00000000" w14:paraId="00000071">
      <w:pPr>
        <w:numPr>
          <w:ilvl w:val="0"/>
          <w:numId w:val="1"/>
        </w:numPr>
        <w:spacing w:line="276"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abbiano legali rappresentanti, amministratori e soci per i quali non sussistano le cause di divieto, di decadenza o di sospensione previste dall’art. 67 D.lgs. 6 settembre 2011, n.159, nei casi previsti dalla normativa antimafia. I soggetti sottoposti ad una eventuale verifica antimafia sono quelli indicati nell’art. 84 del D.lgs. 6 settembre 2011, n.159; </w:t>
      </w:r>
    </w:p>
    <w:p w:rsidR="00000000" w:rsidDel="00000000" w:rsidP="00000000" w:rsidRDefault="00000000" w:rsidRPr="00000000" w14:paraId="00000072">
      <w:pPr>
        <w:numPr>
          <w:ilvl w:val="0"/>
          <w:numId w:val="1"/>
        </w:numPr>
        <w:spacing w:line="276"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non siano in stato di liquidazione coatta o volontaria, fallimento, concordato preventivo, amministrazione straordinaria, o nei cui confronti non sia in corso un procedimento per la dichiarazione di tali situazioni. Sono, altresì, escluse le “imprese in difficoltà” così come definite ai sensi dell’art. 2, par. 1, punto 18 del Regolamento 651/2014/UE, oppure da imprese che hanno ricevuto e successivamente non rimborsato o depositato in un conto bloccato gli aiuti dichiarati illegali o incompatibili dalla Commissione Europea, ai sensi del DPCM 23 maggio 2007; </w:t>
      </w:r>
    </w:p>
    <w:p w:rsidR="00000000" w:rsidDel="00000000" w:rsidP="00000000" w:rsidRDefault="00000000" w:rsidRPr="00000000" w14:paraId="00000073">
      <w:pPr>
        <w:numPr>
          <w:ilvl w:val="0"/>
          <w:numId w:val="1"/>
        </w:numPr>
        <w:spacing w:line="276"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siano in regola con gli adempimenti e gli obblighi fiscali, contributivi ed assicurativi (DURC regolare) e con le normative sulla salute e sicurezza sul lavoro di cui al D.Lgs. 9 aprile 2008, n. 81 e successive modificazioni e integrazioni; </w:t>
      </w:r>
    </w:p>
    <w:p w:rsidR="00000000" w:rsidDel="00000000" w:rsidP="00000000" w:rsidRDefault="00000000" w:rsidRPr="00000000" w14:paraId="00000074">
      <w:pPr>
        <w:numPr>
          <w:ilvl w:val="0"/>
          <w:numId w:val="1"/>
        </w:numPr>
        <w:spacing w:line="276"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non abbiano in corso contratti di fornitura di beni-servizi, anche a titolo gratuito, con la Camera di Commercio delle Marche e/o con le sue Aziende Speciali, ai sensi della legge 7.8.2012 n. 135 di conversione con modificazioni del D.L. 95/2012.</w:t>
      </w:r>
    </w:p>
    <w:p w:rsidR="00000000" w:rsidDel="00000000" w:rsidP="00000000" w:rsidRDefault="00000000" w:rsidRPr="00000000" w14:paraId="00000075">
      <w:pPr>
        <w:spacing w:line="276" w:lineRule="auto"/>
        <w:ind w:left="-425"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dati forniti verranno trattati da LINFA per eventuali verifiche d’ufficio collegate ai requisiti di partecipazione all’iniziativa.</w:t>
      </w:r>
    </w:p>
    <w:p w:rsidR="00000000" w:rsidDel="00000000" w:rsidP="00000000" w:rsidRDefault="00000000" w:rsidRPr="00000000" w14:paraId="00000077">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Luogo e data</w:t>
        <w:tab/>
        <w:tab/>
        <w:tab/>
        <w:tab/>
        <w:tab/>
        <w:tab/>
        <w:t xml:space="preserve">Timbro e firma del legale rappresentante</w:t>
      </w:r>
    </w:p>
    <w:p w:rsidR="00000000" w:rsidDel="00000000" w:rsidP="00000000" w:rsidRDefault="00000000" w:rsidRPr="00000000" w14:paraId="0000007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w:t>
        <w:tab/>
        <w:tab/>
        <w:tab/>
        <w:tab/>
        <w:t xml:space="preserve">_________________________________</w:t>
      </w:r>
    </w:p>
    <w:p w:rsidR="00000000" w:rsidDel="00000000" w:rsidP="00000000" w:rsidRDefault="00000000" w:rsidRPr="00000000" w14:paraId="0000007B">
      <w:pPr>
        <w:rPr>
          <w:rFonts w:ascii="Arial" w:cs="Arial" w:eastAsia="Arial" w:hAnsi="Arial"/>
          <w:sz w:val="22"/>
          <w:szCs w:val="22"/>
        </w:rPr>
      </w:pPr>
      <w:bookmarkStart w:colFirst="0" w:colLast="0" w:name="_wq6nv1ppm43p" w:id="4"/>
      <w:bookmarkEnd w:id="4"/>
      <w:r w:rsidDel="00000000" w:rsidR="00000000" w:rsidRPr="00000000">
        <w:rPr>
          <w:rtl w:val="0"/>
        </w:rPr>
      </w:r>
    </w:p>
    <w:sectPr>
      <w:headerReference r:id="rId7" w:type="default"/>
      <w:footerReference r:id="rId8" w:type="default"/>
      <w:pgSz w:h="16840" w:w="11900" w:orient="portrait"/>
      <w:pgMar w:bottom="1134" w:top="2551.1811023622045" w:left="1134" w:right="1134" w:header="505" w:footer="5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right" w:pos="961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right" w:pos="961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6119820" cy="901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9820" cy="901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nfa@pec.marche.camcom.it"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